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154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e665616-2748-4d90-bd50-5b617362b917" w:id="1"/>
      <w:r>
        <w:rPr>
          <w:rFonts w:ascii="Times New Roman" w:hAnsi="Times New Roman"/>
          <w:b/>
          <w:i w:val="false"/>
          <w:color w:val="000000"/>
          <w:sz w:val="28"/>
        </w:rPr>
        <w:t>Министерство образования Пензенской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d891cd23-75ad-4d7a-b1eb-2ec1609bac70" w:id="2"/>
      <w:r>
        <w:rPr>
          <w:rFonts w:ascii="Times New Roman" w:hAnsi="Times New Roman"/>
          <w:b/>
          <w:i w:val="false"/>
          <w:color w:val="000000"/>
          <w:sz w:val="28"/>
        </w:rPr>
        <w:t>Управление образования Администрации Колышлейского района</w:t>
      </w:r>
      <w:bookmarkEnd w:id="2"/>
    </w:p>
    <w:p>
      <w:pPr>
        <w:spacing w:before="0" w:after="0" w:line="408"/>
        <w:ind w:left="120"/>
        <w:jc w:val="center"/>
      </w:pPr>
      <w:r>
        <w:rPr>
          <w:rFonts w:ascii="Times New Roman" w:hAnsi="Times New Roman"/>
          <w:b/>
          <w:i w:val="false"/>
          <w:color w:val="000000"/>
          <w:sz w:val="28"/>
        </w:rPr>
        <w:t>МОУ СОШ с. Старая Потловка Колышлейского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Пед.советом МОУ СОШ с. Старая Потловка</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Дергачёва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2071657)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af91b7c-f861-4f65-ac3d-7093d1098ae7" w:id="3"/>
      <w:r>
        <w:rPr>
          <w:rFonts w:ascii="Times New Roman" w:hAnsi="Times New Roman"/>
          <w:b/>
          <w:i w:val="false"/>
          <w:color w:val="000000"/>
          <w:sz w:val="28"/>
        </w:rPr>
        <w:t xml:space="preserve">с. Старая Потловка, </w:t>
      </w:r>
      <w:bookmarkEnd w:id="3"/>
      <w:bookmarkStart w:name="6d9e9922-8c7a-4bd6-b337-ac3d7fc668dc" w:id="4"/>
      <w:r>
        <w:rPr>
          <w:rFonts w:ascii="Times New Roman" w:hAnsi="Times New Roman"/>
          <w:b/>
          <w:i w:val="false"/>
          <w:color w:val="000000"/>
          <w:sz w:val="28"/>
        </w:rPr>
        <w:t>2023</w:t>
      </w:r>
      <w:bookmarkEnd w:id="4"/>
    </w:p>
    <w:p>
      <w:pPr>
        <w:spacing w:before="0" w:after="0"/>
        <w:ind w:left="120"/>
        <w:jc w:val="left"/>
      </w:pPr>
    </w:p>
    <w:bookmarkStart w:name="block-15315427" w:id="5"/>
    <w:p>
      <w:pPr>
        <w:sectPr>
          <w:pgSz w:w="11906" w:h="16383" w:orient="portrait"/>
        </w:sectPr>
      </w:pPr>
    </w:p>
    <w:bookmarkEnd w:id="5"/>
    <w:bookmarkEnd w:id="0"/>
    <w:bookmarkStart w:name="block-15315428"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15315428" w:id="8"/>
    <w:p>
      <w:pPr>
        <w:sectPr>
          <w:pgSz w:w="11906" w:h="16383" w:orient="portrait"/>
        </w:sectPr>
      </w:pPr>
    </w:p>
    <w:bookmarkEnd w:id="8"/>
    <w:bookmarkEnd w:id="6"/>
    <w:bookmarkStart w:name="block-1531542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15315429" w:id="10"/>
    <w:p>
      <w:pPr>
        <w:sectPr>
          <w:pgSz w:w="11906" w:h="16383" w:orient="portrait"/>
        </w:sectPr>
      </w:pPr>
    </w:p>
    <w:bookmarkEnd w:id="10"/>
    <w:bookmarkEnd w:id="9"/>
    <w:bookmarkStart w:name="block-15315430" w:id="11"/>
    <w:p>
      <w:pPr>
        <w:spacing w:before="0" w:after="0" w:line="264"/>
        <w:ind w:left="120"/>
        <w:jc w:val="left"/>
      </w:pP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15315430" w:id="12"/>
    <w:p>
      <w:pPr>
        <w:sectPr>
          <w:pgSz w:w="11906" w:h="16383" w:orient="portrait"/>
        </w:sectPr>
      </w:pPr>
    </w:p>
    <w:bookmarkEnd w:id="12"/>
    <w:bookmarkEnd w:id="11"/>
    <w:bookmarkStart w:name="block-1531543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15315431" w:id="14"/>
    <w:p>
      <w:pPr>
        <w:sectPr>
          <w:pgSz w:w="16383" w:h="11906" w:orient="landscape"/>
        </w:sectPr>
      </w:pPr>
    </w:p>
    <w:bookmarkEnd w:id="14"/>
    <w:bookmarkEnd w:id="13"/>
    <w:bookmarkStart w:name="block-1531542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465"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3"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3" w:type="dxa"/>
            <w:tcBorders/>
            <w:tcMar>
              <w:top w:w="50" w:type="dxa"/>
              <w:left w:w="100" w:type="dxa"/>
            </w:tcMar>
            <w:vAlign w:val="center"/>
          </w:tcPr>
          <w:p>
            <w:pPr>
              <w:spacing w:before="0" w:after="0"/>
              <w:ind w:left="135"/>
              <w:jc w:val="left"/>
            </w:pPr>
          </w:p>
        </w:tc>
      </w:tr>
      <w:tr>
        <w:trPr>
          <w:trHeight w:val="23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3"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3" w:type="dxa"/>
            <w:tcBorders/>
            <w:tcMar>
              <w:top w:w="50" w:type="dxa"/>
              <w:left w:w="100" w:type="dxa"/>
            </w:tcMar>
            <w:vAlign w:val="center"/>
          </w:tcPr>
          <w:p>
            <w:pPr>
              <w:spacing w:before="0" w:after="0"/>
              <w:ind w:left="135"/>
              <w:jc w:val="left"/>
            </w:pPr>
          </w:p>
        </w:tc>
      </w:tr>
      <w:tr>
        <w:trPr>
          <w:trHeight w:val="31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3"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3" w:type="dxa"/>
            <w:tcBorders/>
            <w:tcMar>
              <w:top w:w="50" w:type="dxa"/>
              <w:left w:w="100" w:type="dxa"/>
            </w:tcMar>
            <w:vAlign w:val="center"/>
          </w:tcPr>
          <w:p>
            <w:pPr>
              <w:spacing w:before="0" w:after="0"/>
              <w:ind w:left="135"/>
              <w:jc w:val="left"/>
            </w:pPr>
          </w:p>
        </w:tc>
      </w:tr>
      <w:tr>
        <w:trPr>
          <w:trHeight w:val="126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p>
        </w:tc>
      </w:tr>
      <w:tr>
        <w:trPr>
          <w:trHeight w:val="24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3" w:type="dxa"/>
            <w:tcBorders/>
            <w:tcMar>
              <w:top w:w="50" w:type="dxa"/>
              <w:left w:w="100" w:type="dxa"/>
            </w:tcMar>
            <w:vAlign w:val="center"/>
          </w:tcPr>
          <w:p>
            <w:pPr>
              <w:spacing w:before="0" w:after="0"/>
              <w:ind w:left="135"/>
              <w:jc w:val="left"/>
            </w:pPr>
          </w:p>
        </w:tc>
      </w:tr>
      <w:tr>
        <w:trPr>
          <w:trHeight w:val="26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3" w:type="dxa"/>
            <w:tcBorders/>
            <w:tcMar>
              <w:top w:w="50" w:type="dxa"/>
              <w:left w:w="100" w:type="dxa"/>
            </w:tcMar>
            <w:vAlign w:val="center"/>
          </w:tcPr>
          <w:p>
            <w:pPr>
              <w:spacing w:before="0" w:after="0"/>
              <w:ind w:left="135"/>
              <w:jc w:val="left"/>
            </w:pPr>
          </w:p>
        </w:tc>
      </w:tr>
      <w:tr>
        <w:trPr>
          <w:trHeight w:val="29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3" w:type="dxa"/>
            <w:tcBorders/>
            <w:tcMar>
              <w:top w:w="50" w:type="dxa"/>
              <w:left w:w="100" w:type="dxa"/>
            </w:tcMar>
            <w:vAlign w:val="center"/>
          </w:tcPr>
          <w:p>
            <w:pPr>
              <w:spacing w:before="0" w:after="0"/>
              <w:ind w:left="135"/>
              <w:jc w:val="left"/>
            </w:pPr>
          </w:p>
        </w:tc>
      </w:tr>
      <w:tr>
        <w:trPr>
          <w:trHeight w:val="14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3" w:type="dxa"/>
            <w:tcBorders/>
            <w:tcMar>
              <w:top w:w="50" w:type="dxa"/>
              <w:left w:w="100" w:type="dxa"/>
            </w:tcMar>
            <w:vAlign w:val="center"/>
          </w:tcPr>
          <w:p>
            <w:pPr>
              <w:spacing w:before="0" w:after="0"/>
              <w:ind w:left="135"/>
              <w:jc w:val="left"/>
            </w:pPr>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3" w:type="dxa"/>
            <w:tcBorders/>
            <w:tcMar>
              <w:top w:w="50" w:type="dxa"/>
              <w:left w:w="100" w:type="dxa"/>
            </w:tcMar>
            <w:vAlign w:val="center"/>
          </w:tcPr>
          <w:p>
            <w:pPr>
              <w:spacing w:before="0" w:after="0"/>
              <w:ind w:left="135"/>
              <w:jc w:val="left"/>
            </w:pPr>
          </w:p>
        </w:tc>
      </w:tr>
      <w:tr>
        <w:trPr>
          <w:trHeight w:val="27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93" w:type="dxa"/>
            <w:tcBorders/>
            <w:tcMar>
              <w:top w:w="50" w:type="dxa"/>
              <w:left w:w="100" w:type="dxa"/>
            </w:tcMar>
            <w:vAlign w:val="center"/>
          </w:tcPr>
          <w:p>
            <w:pPr>
              <w:spacing w:before="0" w:after="0"/>
              <w:ind w:left="135"/>
              <w:jc w:val="left"/>
            </w:pPr>
          </w:p>
        </w:tc>
      </w:tr>
      <w:tr>
        <w:trPr>
          <w:trHeight w:val="255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Повторение, обобщение, систематизация знаний </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15426" w:id="16"/>
    <w:p>
      <w:pPr>
        <w:sectPr>
          <w:pgSz w:w="16383" w:h="11906" w:orient="landscape"/>
        </w:sectPr>
      </w:pPr>
    </w:p>
    <w:bookmarkEnd w:id="16"/>
    <w:bookmarkEnd w:id="15"/>
    <w:bookmarkStart w:name="block-1531543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31543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