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7507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415904e-d713-4c0f-85b9-f0fc7da9f072" w:id="1"/>
      <w:r>
        <w:rPr>
          <w:rFonts w:ascii="Times New Roman" w:hAnsi="Times New Roman"/>
          <w:b/>
          <w:i w:val="false"/>
          <w:color w:val="000000"/>
          <w:sz w:val="28"/>
        </w:rPr>
        <w:t xml:space="preserve">Министерство образования Пензенской области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59302c-2135-426b-9eef-71fb8dcd979a" w:id="2"/>
      <w:r>
        <w:rPr>
          <w:rFonts w:ascii="Times New Roman" w:hAnsi="Times New Roman"/>
          <w:b/>
          <w:i w:val="false"/>
          <w:color w:val="000000"/>
          <w:sz w:val="28"/>
        </w:rPr>
        <w:t>Управление образования Администрации Колышлейского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СОШ с. Старая Потловка Колышлейского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Дергачёва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 </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2127576)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df893d-8e48-4a6c-b707-e30db5572816" w:id="3"/>
      <w:r>
        <w:rPr>
          <w:rFonts w:ascii="Times New Roman" w:hAnsi="Times New Roman"/>
          <w:b/>
          <w:i w:val="false"/>
          <w:color w:val="000000"/>
          <w:sz w:val="28"/>
        </w:rPr>
        <w:t>с. Старая Потловка,</w:t>
      </w:r>
      <w:bookmarkEnd w:id="3"/>
      <w:r>
        <w:rPr>
          <w:rFonts w:ascii="Times New Roman" w:hAnsi="Times New Roman"/>
          <w:b/>
          <w:i w:val="false"/>
          <w:color w:val="000000"/>
          <w:sz w:val="28"/>
        </w:rPr>
        <w:t xml:space="preserve">‌ </w:t>
      </w:r>
      <w:bookmarkStart w:name="d0353ffa-3b9d-4f1b-95cd-292ab35e49b4"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750750" w:id="5"/>
    <w:p>
      <w:pPr>
        <w:sectPr>
          <w:pgSz w:w="11906" w:h="16383" w:orient="portrait"/>
        </w:sectPr>
      </w:pPr>
    </w:p>
    <w:bookmarkEnd w:id="5"/>
    <w:bookmarkEnd w:id="0"/>
    <w:bookmarkStart w:name="block-15750751" w:id="6"/>
    <w:p>
      <w:pPr>
        <w:spacing w:before="0" w:after="0" w:line="276"/>
        <w:ind w:firstLine="600"/>
        <w:jc w:val="left"/>
      </w:pPr>
      <w:bookmarkStart w:name="_Toc118729915" w:id="7"/>
      <w:bookmarkEnd w:id="7"/>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15750751" w:id="8"/>
    <w:p>
      <w:pPr>
        <w:sectPr>
          <w:pgSz w:w="11906" w:h="16383" w:orient="portrait"/>
        </w:sectPr>
      </w:pPr>
    </w:p>
    <w:bookmarkEnd w:id="8"/>
    <w:bookmarkEnd w:id="6"/>
    <w:bookmarkStart w:name="block-15750752"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15750752" w:id="10"/>
    <w:p>
      <w:pPr>
        <w:sectPr>
          <w:pgSz w:w="11906" w:h="16383" w:orient="portrait"/>
        </w:sectPr>
      </w:pPr>
    </w:p>
    <w:bookmarkEnd w:id="10"/>
    <w:bookmarkEnd w:id="9"/>
    <w:bookmarkStart w:name="block-15750753"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15750753" w:id="12"/>
    <w:p>
      <w:pPr>
        <w:sectPr>
          <w:pgSz w:w="11906" w:h="16383" w:orient="portrait"/>
        </w:sectPr>
      </w:pPr>
    </w:p>
    <w:bookmarkEnd w:id="12"/>
    <w:bookmarkEnd w:id="11"/>
    <w:bookmarkStart w:name="block-1575075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15750754" w:id="14"/>
    <w:p>
      <w:pPr>
        <w:sectPr>
          <w:pgSz w:w="16383" w:h="11906" w:orient="landscape"/>
        </w:sectPr>
      </w:pPr>
    </w:p>
    <w:bookmarkEnd w:id="14"/>
    <w:bookmarkEnd w:id="13"/>
    <w:bookmarkStart w:name="block-1575075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3" w:type="dxa"/>
            <w:tcBorders/>
            <w:tcMar>
              <w:top w:w="50" w:type="dxa"/>
              <w:left w:w="100" w:type="dxa"/>
            </w:tcMar>
            <w:vAlign w:val="center"/>
          </w:tcPr>
          <w:p>
            <w:pPr>
              <w:spacing w:before="0" w:after="0"/>
              <w:ind w:left="135"/>
              <w:jc w:val="left"/>
            </w:pPr>
          </w:p>
        </w:tc>
      </w:tr>
      <w:tr>
        <w:trPr>
          <w:trHeight w:val="15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3" w:type="dxa"/>
            <w:tcBorders/>
            <w:tcMar>
              <w:top w:w="50" w:type="dxa"/>
              <w:left w:w="100" w:type="dxa"/>
            </w:tcMar>
            <w:vAlign w:val="center"/>
          </w:tcPr>
          <w:p>
            <w:pPr>
              <w:spacing w:before="0" w:after="0"/>
              <w:ind w:left="135"/>
              <w:jc w:val="left"/>
            </w:pPr>
          </w:p>
        </w:tc>
      </w:tr>
      <w:tr>
        <w:trPr>
          <w:trHeight w:val="13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3"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53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фосфора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750755" w:id="16"/>
    <w:p>
      <w:pPr>
        <w:sectPr>
          <w:pgSz w:w="16383" w:h="11906" w:orient="landscape"/>
        </w:sectPr>
      </w:pPr>
    </w:p>
    <w:bookmarkEnd w:id="16"/>
    <w:bookmarkEnd w:id="15"/>
    <w:bookmarkStart w:name="block-1575075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750756"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